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6" w:rsidRDefault="005D749D">
      <w:pPr>
        <w:jc w:val="center"/>
      </w:pPr>
      <w:bookmarkStart w:id="0" w:name="_GoBack"/>
      <w:bookmarkEnd w:id="0"/>
      <w:r>
        <w:rPr>
          <w:rStyle w:val="s1"/>
          <w:rFonts w:ascii="Arial" w:hAnsi="Arial" w:cs="Arial"/>
          <w:b/>
          <w:color w:val="000000"/>
          <w:shd w:val="clear" w:color="auto" w:fill="FFFFFF"/>
          <w:lang w:val="pt-BR"/>
        </w:rPr>
        <w:t>PROPOSTA DE REDAÇÃO</w:t>
      </w:r>
    </w:p>
    <w:p w:rsidR="00EF7946" w:rsidRDefault="005D749D">
      <w:pPr>
        <w:jc w:val="both"/>
      </w:pP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ab/>
        <w:t xml:space="preserve">A partir da leitura dos textos motivadores seguintes e com base nos conhecimentos construídos ao longo de sua formação, redija texto dissertativo-argumentativo em </w:t>
      </w: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 xml:space="preserve">modalidade escrita formal da língua portuguesa sobre o tema </w:t>
      </w:r>
      <w:r>
        <w:rPr>
          <w:rStyle w:val="s1"/>
          <w:rFonts w:ascii="Arial" w:hAnsi="Arial" w:cs="Arial"/>
          <w:b/>
          <w:color w:val="000000"/>
          <w:shd w:val="clear" w:color="auto" w:fill="FFFFFF"/>
          <w:lang w:val="pt-BR"/>
        </w:rPr>
        <w:t>“Os recentes obstáculos na saúde brasileira”</w:t>
      </w: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 xml:space="preserve">, apresentando proposta de intervenção que respeite os direitos humanos. Selecione, organize e relacione, de forma coerente e coesa, argumentos e fatos </w:t>
      </w: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 xml:space="preserve">para defesa de seu ponto de vista. </w:t>
      </w:r>
    </w:p>
    <w:p w:rsidR="00EF7946" w:rsidRDefault="005D749D">
      <w:pPr>
        <w:jc w:val="both"/>
      </w:pPr>
      <w:r>
        <w:rPr>
          <w:rStyle w:val="s1"/>
          <w:rFonts w:ascii="Arial" w:hAnsi="Arial" w:cs="Arial"/>
          <w:b/>
          <w:color w:val="000000"/>
          <w:shd w:val="clear" w:color="auto" w:fill="FFFFFF"/>
          <w:lang w:val="pt-BR"/>
        </w:rPr>
        <w:t>TEXTO I</w:t>
      </w:r>
    </w:p>
    <w:p w:rsidR="00EF7946" w:rsidRDefault="005D749D">
      <w:pPr>
        <w:jc w:val="both"/>
      </w:pP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>D</w:t>
      </w:r>
      <w:r>
        <w:rPr>
          <w:rStyle w:val="s2"/>
          <w:rFonts w:ascii="Arial" w:hAnsi="Arial" w:cs="Arial"/>
          <w:color w:val="000000"/>
          <w:shd w:val="clear" w:color="auto" w:fill="FFFFFF"/>
          <w:lang w:val="pt-BR"/>
        </w:rPr>
        <w:t>esde o início do século passado, o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lang w:val="pt-BR"/>
        </w:rPr>
        <w:t> </w:t>
      </w:r>
      <w:r>
        <w:rPr>
          <w:rStyle w:val="s2"/>
          <w:rFonts w:ascii="Arial" w:hAnsi="Arial" w:cs="Arial"/>
          <w:i/>
          <w:iCs/>
          <w:color w:val="000000"/>
          <w:shd w:val="clear" w:color="auto" w:fill="FFFFFF"/>
          <w:lang w:val="pt-BR"/>
        </w:rPr>
        <w:t>Aedes aegypti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lang w:val="pt-BR"/>
        </w:rPr>
        <w:t> </w:t>
      </w:r>
      <w:r>
        <w:rPr>
          <w:rStyle w:val="s2"/>
          <w:rFonts w:ascii="Arial" w:hAnsi="Arial" w:cs="Arial"/>
          <w:color w:val="000000"/>
          <w:shd w:val="clear" w:color="auto" w:fill="FFFFFF"/>
          <w:lang w:val="pt-BR"/>
        </w:rPr>
        <w:t>representa uma grave ameaça à saúde do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lang w:val="pt-BR"/>
        </w:rPr>
        <w:t> </w:t>
      </w:r>
      <w:hyperlink r:id="rId7" w:history="1">
        <w:r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lang w:val="pt-BR"/>
          </w:rPr>
          <w:t>Brasil</w:t>
        </w:r>
      </w:hyperlink>
      <w:r>
        <w:rPr>
          <w:rStyle w:val="s2"/>
          <w:rFonts w:ascii="Arial" w:hAnsi="Arial" w:cs="Arial"/>
          <w:shd w:val="clear" w:color="auto" w:fill="FFFFFF"/>
          <w:lang w:val="pt-BR"/>
        </w:rPr>
        <w:t>.</w:t>
      </w:r>
      <w:r>
        <w:rPr>
          <w:rStyle w:val="s2"/>
          <w:rFonts w:ascii="Arial" w:hAnsi="Arial" w:cs="Arial"/>
          <w:color w:val="000000"/>
          <w:shd w:val="clear" w:color="auto" w:fill="FFFFFF"/>
          <w:lang w:val="pt-BR"/>
        </w:rPr>
        <w:t xml:space="preserve"> À época,</w:t>
      </w:r>
      <w:r>
        <w:rPr>
          <w:rStyle w:val="s2"/>
          <w:rFonts w:ascii="Arial" w:hAnsi="Arial" w:cs="Arial"/>
          <w:color w:val="000000"/>
          <w:shd w:val="clear" w:color="auto" w:fill="FFFFFF"/>
          <w:lang w:val="pt-BR"/>
        </w:rPr>
        <w:t xml:space="preserve"> o mosquito era o principal responsável pela transmissão da febre amarela, só controlada após a operação de guerra comandada pelo sanitarista Oswaldo Cruz. O vetor foi erradicado em 1955, mas o relaxamento das medidas de prevenção permitiu o seu retorno po</w:t>
      </w:r>
      <w:r>
        <w:rPr>
          <w:rStyle w:val="s2"/>
          <w:rFonts w:ascii="Arial" w:hAnsi="Arial" w:cs="Arial"/>
          <w:color w:val="000000"/>
          <w:shd w:val="clear" w:color="auto" w:fill="FFFFFF"/>
          <w:lang w:val="pt-BR"/>
        </w:rPr>
        <w:t>ucos anos depois. Em meados dos anos 1980, ele voltaria ao protagonismo ao difundir a dengue pelo território nacional. Desde então, as infrutíferas campanhas governamentais, focadas em apelos à população para eliminar os criadouros domésticos do inseto, ja</w:t>
      </w:r>
      <w:r>
        <w:rPr>
          <w:rStyle w:val="s2"/>
          <w:rFonts w:ascii="Arial" w:hAnsi="Arial" w:cs="Arial"/>
          <w:color w:val="000000"/>
          <w:shd w:val="clear" w:color="auto" w:fill="FFFFFF"/>
          <w:lang w:val="pt-BR"/>
        </w:rPr>
        <w:t>mais conseguiram impedir a repetição de surtos.</w:t>
      </w:r>
    </w:p>
    <w:p w:rsidR="00EF7946" w:rsidRDefault="005D749D">
      <w:pPr>
        <w:jc w:val="both"/>
      </w:pPr>
      <w:r>
        <w:rPr>
          <w:rFonts w:ascii="Arial" w:hAnsi="Arial" w:cs="Arial"/>
          <w:color w:val="000000"/>
          <w:shd w:val="clear" w:color="auto" w:fill="FFFFFF"/>
          <w:lang w:val="pt-BR"/>
        </w:rPr>
        <w:t>A fatura de três décadas de descaso é elevada. Em 2015, um novo recorde: 1,6 milhão de infectados por dengue. Polivalente, o mosquito passou a transmitir a febre chikungunya e, agora, encarrega-se de dar caro</w:t>
      </w:r>
      <w:r>
        <w:rPr>
          <w:rFonts w:ascii="Arial" w:hAnsi="Arial" w:cs="Arial"/>
          <w:color w:val="000000"/>
          <w:shd w:val="clear" w:color="auto" w:fill="FFFFFF"/>
          <w:lang w:val="pt-BR"/>
        </w:rPr>
        <w:t>na ao sexagenário, mas ainda pouco conhecido,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lang w:val="pt-BR"/>
        </w:rPr>
        <w:t> </w:t>
      </w:r>
      <w:hyperlink r:id="rId8" w:history="1">
        <w:r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lang w:val="pt-BR"/>
          </w:rPr>
          <w:t>zika</w:t>
        </w:r>
      </w:hyperlink>
      <w:r>
        <w:rPr>
          <w:rFonts w:ascii="Arial" w:hAnsi="Arial" w:cs="Arial"/>
          <w:shd w:val="clear" w:color="auto" w:fill="FFFFFF"/>
          <w:lang w:val="pt-BR"/>
        </w:rPr>
        <w:t>.</w:t>
      </w:r>
      <w:r>
        <w:rPr>
          <w:rFonts w:ascii="Arial" w:hAnsi="Arial" w:cs="Arial"/>
          <w:color w:val="000000"/>
          <w:shd w:val="clear" w:color="auto" w:fill="FFFFFF"/>
          <w:lang w:val="pt-BR"/>
        </w:rPr>
        <w:t xml:space="preserve"> Até o momento, o Ministério da Saúde confirmou o </w:t>
      </w:r>
      <w:r>
        <w:rPr>
          <w:rFonts w:ascii="Arial" w:hAnsi="Arial" w:cs="Arial"/>
          <w:color w:val="000000"/>
          <w:shd w:val="clear" w:color="auto" w:fill="FFFFFF"/>
          <w:lang w:val="pt-BR"/>
        </w:rPr>
        <w:t>diagnóstico de 270 bebês com microcefalia ou malformação do cérebro, seis deles por exposição comprovada ao vírus. Outros 3.448 casos seguem sob investigação.</w:t>
      </w:r>
    </w:p>
    <w:p w:rsidR="00EF7946" w:rsidRDefault="005D749D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TEXTO II</w:t>
      </w:r>
    </w:p>
    <w:p w:rsidR="00EF7946" w:rsidRDefault="005D749D">
      <w:pPr>
        <w:jc w:val="both"/>
      </w:pPr>
      <w:r>
        <w:rPr>
          <w:rStyle w:val="s2"/>
          <w:rFonts w:ascii="Arial" w:hAnsi="Arial" w:cs="Arial"/>
          <w:color w:val="000000"/>
          <w:shd w:val="clear" w:color="auto" w:fill="FFFFFF"/>
          <w:lang w:val="pt-BR"/>
        </w:rPr>
        <w:t>A</w:t>
      </w: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>o menos 30 milhões de brasileiros permanecem sem acesso à água tratada e mais da metade</w:t>
      </w: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 xml:space="preserve"> da população não tem o esgoto coletado. O Brasil tem a meta de universalizar esses serviços até 2033, mas com o atual ritmo de expansão, isso só deve ocorrer a partir de 2050, revela uma recente pesquisa da Confederação Nacional da Indústria. “A falta de </w:t>
      </w: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>saneamento e água tratada costuma ser associada a verminoses, leptospirose, hepatite e dermatites, mas é inegável que também contribui para proliferação do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lang w:val="pt-BR"/>
        </w:rPr>
        <w:t> </w:t>
      </w:r>
      <w:r>
        <w:rPr>
          <w:rStyle w:val="s1"/>
          <w:rFonts w:ascii="Arial" w:hAnsi="Arial" w:cs="Arial"/>
          <w:i/>
          <w:iCs/>
          <w:color w:val="000000"/>
          <w:shd w:val="clear" w:color="auto" w:fill="FFFFFF"/>
          <w:lang w:val="pt-BR"/>
        </w:rPr>
        <w:t>Aedes</w:t>
      </w:r>
      <w:r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>”, diz Édson Carlos, do Instituto Trata Brasil.</w:t>
      </w:r>
    </w:p>
    <w:p w:rsidR="00EF7946" w:rsidRDefault="005D749D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TEXTO III</w:t>
      </w:r>
    </w:p>
    <w:p w:rsidR="00EF7946" w:rsidRDefault="005D749D">
      <w:pPr>
        <w:jc w:val="both"/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416241" cy="2183404"/>
            <wp:effectExtent l="0" t="0" r="3359" b="7346"/>
            <wp:docPr id="1" name="Imagem 2" descr="C:\Users\Flavia\Desktop\d6555f30-fd5d-4ef4-b249-0ec9cfca1d7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6241" cy="2183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pt-BR"/>
        </w:rPr>
        <w:t xml:space="preserve"> </w:t>
      </w:r>
    </w:p>
    <w:p w:rsidR="00EF7946" w:rsidRDefault="00EF7946">
      <w:pPr>
        <w:jc w:val="both"/>
        <w:rPr>
          <w:rFonts w:ascii="Arial" w:hAnsi="Arial" w:cs="Arial"/>
          <w:b/>
          <w:lang w:val="pt-BR"/>
        </w:rPr>
      </w:pPr>
    </w:p>
    <w:p w:rsidR="00EF7946" w:rsidRDefault="005D749D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TEXTO IV</w:t>
      </w:r>
    </w:p>
    <w:p w:rsidR="00EF7946" w:rsidRDefault="005D749D">
      <w:pPr>
        <w:jc w:val="both"/>
      </w:pPr>
      <w:r>
        <w:rPr>
          <w:noProof/>
          <w:lang w:eastAsia="fr-FR"/>
        </w:rPr>
        <w:drawing>
          <wp:inline distT="0" distB="0" distL="0" distR="0">
            <wp:extent cx="2930514" cy="2986869"/>
            <wp:effectExtent l="0" t="0" r="3186" b="3981"/>
            <wp:docPr id="2" name="Imagem 1" descr="C:\Users\Flavia\Desktop\dengu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514" cy="29868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pt-BR"/>
        </w:rPr>
        <w:t xml:space="preserve">   </w:t>
      </w:r>
    </w:p>
    <w:p w:rsidR="00EF7946" w:rsidRDefault="005D749D">
      <w:pPr>
        <w:spacing w:after="0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INSTRUÇÕES:</w:t>
      </w:r>
    </w:p>
    <w:p w:rsidR="00EF7946" w:rsidRDefault="005D749D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O </w:t>
      </w:r>
      <w:r>
        <w:rPr>
          <w:rFonts w:ascii="Arial" w:hAnsi="Arial" w:cs="Arial"/>
          <w:lang w:val="pt-BR"/>
        </w:rPr>
        <w:t>rascunho da redação deve ser feito no espaço apropriado.</w:t>
      </w:r>
    </w:p>
    <w:p w:rsidR="00EF7946" w:rsidRDefault="005D749D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O texto definitivo deve ser escrito à tinta, na folha própria, em até 30 linhas.</w:t>
      </w:r>
    </w:p>
    <w:p w:rsidR="00EF7946" w:rsidRDefault="005D749D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A redação que apresentar cópia dos textos da Proposta de Redação ou do Caderno de Questões terá o número de linhas</w:t>
      </w:r>
      <w:r>
        <w:rPr>
          <w:rFonts w:ascii="Arial" w:hAnsi="Arial" w:cs="Arial"/>
          <w:lang w:val="pt-BR"/>
        </w:rPr>
        <w:t xml:space="preserve"> copiadas desconsideradas para efeito de correção.</w:t>
      </w:r>
    </w:p>
    <w:p w:rsidR="00EF7946" w:rsidRDefault="005D749D">
      <w:pPr>
        <w:spacing w:after="0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Receberá nota zero, em qualquer das situações expressas a seguir, a redação que:</w:t>
      </w:r>
    </w:p>
    <w:p w:rsidR="00EF7946" w:rsidRDefault="005D749D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tiver até 7 (sete) linhas escritas, sendo considerada “texto insuficiente”.</w:t>
      </w:r>
    </w:p>
    <w:p w:rsidR="00EF7946" w:rsidRDefault="005D749D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fugir ao tema ou que não atender ao tipo </w:t>
      </w:r>
      <w:r>
        <w:rPr>
          <w:rFonts w:ascii="Arial" w:hAnsi="Arial" w:cs="Arial"/>
          <w:lang w:val="pt-BR"/>
        </w:rPr>
        <w:t>dissertativo-argumentativo.</w:t>
      </w:r>
    </w:p>
    <w:p w:rsidR="00EF7946" w:rsidRDefault="005D749D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apresentar proposta de intervenção que desrespeite os direitos humanos.</w:t>
      </w:r>
    </w:p>
    <w:p w:rsidR="00EF7946" w:rsidRDefault="005D749D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apresentar parte do texto deliberadamente desconectada do tema proposto.</w:t>
      </w:r>
    </w:p>
    <w:p w:rsidR="00EF7946" w:rsidRDefault="00EF7946">
      <w:pPr>
        <w:jc w:val="both"/>
        <w:rPr>
          <w:lang w:val="pt-BR"/>
        </w:rPr>
      </w:pPr>
    </w:p>
    <w:sectPr w:rsidR="00EF7946">
      <w:pgSz w:w="11906" w:h="16838"/>
      <w:pgMar w:top="141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9D" w:rsidRDefault="005D749D">
      <w:pPr>
        <w:spacing w:after="0" w:line="240" w:lineRule="auto"/>
      </w:pPr>
      <w:r>
        <w:separator/>
      </w:r>
    </w:p>
  </w:endnote>
  <w:endnote w:type="continuationSeparator" w:id="0">
    <w:p w:rsidR="005D749D" w:rsidRDefault="005D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9D" w:rsidRDefault="005D74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749D" w:rsidRDefault="005D7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946"/>
    <w:rsid w:val="0019237F"/>
    <w:rsid w:val="005D749D"/>
    <w:rsid w:val="00E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s1">
    <w:name w:val="s1"/>
    <w:basedOn w:val="Fontepargpadro"/>
  </w:style>
  <w:style w:type="character" w:customStyle="1" w:styleId="s2">
    <w:name w:val="s2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p3">
    <w:name w:val="p3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s1">
    <w:name w:val="s1"/>
    <w:basedOn w:val="Fontepargpadro"/>
  </w:style>
  <w:style w:type="character" w:customStyle="1" w:styleId="s2">
    <w:name w:val="s2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p3">
    <w:name w:val="p3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acapital.com.br/blogs/cartas-da-esplanada/201cbrasil-deve-acumular-15-mil-casos-de-microcefalia-ate-o-fim-do-ano201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tacapital.com.br/saude/camacari-a-cidade-onde-surgiu-o-zika-virus-no-brasi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2</cp:revision>
  <dcterms:created xsi:type="dcterms:W3CDTF">2016-05-30T04:19:00Z</dcterms:created>
  <dcterms:modified xsi:type="dcterms:W3CDTF">2016-05-30T04:19:00Z</dcterms:modified>
</cp:coreProperties>
</file>