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18" w:rsidRPr="00FB010F" w:rsidRDefault="007F7C18" w:rsidP="00FB010F">
      <w:pPr>
        <w:pStyle w:val="PargrafodaLista"/>
        <w:numPr>
          <w:ilvl w:val="0"/>
          <w:numId w:val="3"/>
        </w:numPr>
      </w:pPr>
      <w:r w:rsidRPr="00FB010F">
        <w:t>Leia o texto a seguir para responder ao que pede a questão.</w:t>
      </w:r>
    </w:p>
    <w:p w:rsidR="007F7C18" w:rsidRPr="00FB010F" w:rsidRDefault="007F7C18" w:rsidP="00FB010F">
      <w:r w:rsidRPr="00FB010F">
        <w:t>Decreto das Cortes Portuguesas</w:t>
      </w:r>
    </w:p>
    <w:p w:rsidR="007F7C18" w:rsidRPr="00FB010F" w:rsidRDefault="007F7C18" w:rsidP="00FB010F">
      <w:r w:rsidRPr="00FB010F">
        <w:t xml:space="preserve">“A 24 de abril de 1821, as Cortes de Lisboa declararam os governos provinciais independentes do Rio de Janeiro, subordinando-os diretamente às Cortes. Antes mesmo que lá chegassem os deputados brasileiros, já tratavam as Cortes, em 29 de setembro de 1821, de assuntos de sumo interesse para o Brasil, decidindo transferir para Lisboa [...] o Conselho da Fazenda, a Junta de Comércio, a Casa de Suplicação e várias outras repartições instaladas no país por d. João VI. Decretava-se a seguir, em 29 de setembro, 1º e 18 de outubro a volta do príncipe regente, nomeando-se para cada província, na qualidade do Poder Executivo, um governador-de-armas, independente </w:t>
      </w:r>
      <w:proofErr w:type="gramStart"/>
      <w:r w:rsidRPr="00FB010F">
        <w:t>das junta</w:t>
      </w:r>
      <w:proofErr w:type="gramEnd"/>
      <w:r w:rsidRPr="00FB010F">
        <w:t xml:space="preserve"> e destacando novos contingentes de tropas para o Rio de Janeiro e Pernambuco.” </w:t>
      </w:r>
    </w:p>
    <w:p w:rsidR="007F7C18" w:rsidRPr="00FB010F" w:rsidRDefault="007F7C18" w:rsidP="00FB010F">
      <w:r w:rsidRPr="00FB010F">
        <w:t xml:space="preserve">COSTA, Emília </w:t>
      </w:r>
      <w:proofErr w:type="spellStart"/>
      <w:r w:rsidRPr="00FB010F">
        <w:t>Viotti</w:t>
      </w:r>
      <w:proofErr w:type="spellEnd"/>
      <w:r w:rsidRPr="00FB010F">
        <w:t xml:space="preserve"> </w:t>
      </w:r>
      <w:proofErr w:type="gramStart"/>
      <w:r w:rsidRPr="00FB010F">
        <w:t>da.</w:t>
      </w:r>
      <w:proofErr w:type="gramEnd"/>
      <w:r w:rsidRPr="00FB010F">
        <w:t xml:space="preserve"> Introdução do estudo da emancipação política do Brasil. In: MOTA, Carlos Guilherme (org.). Brasil em perspectiva. São Paulo: </w:t>
      </w:r>
      <w:proofErr w:type="spellStart"/>
      <w:r w:rsidRPr="00FB010F">
        <w:t>Difel</w:t>
      </w:r>
      <w:proofErr w:type="spellEnd"/>
      <w:r w:rsidRPr="00FB010F">
        <w:t>, 1976.</w:t>
      </w:r>
    </w:p>
    <w:p w:rsidR="007F7C18" w:rsidRPr="00FB010F" w:rsidRDefault="007F7C18" w:rsidP="00FB010F">
      <w:r w:rsidRPr="00FB010F">
        <w:t>O texto acima se refere às deliberações das Cortes em Portugal, formada quando a família real portuguesa estava no Brasil, que pretendiam eliminar várias ações de autonomia administrativa implantadas por D. João VI na possessão portuguesa da América. Sobre o processo de Independência do Brasil é incorreto afirmar que:</w:t>
      </w:r>
    </w:p>
    <w:p w:rsidR="007F7C18" w:rsidRPr="00FB010F" w:rsidRDefault="007F7C18" w:rsidP="00FB010F">
      <w:pPr>
        <w:pStyle w:val="PargrafodaLista"/>
        <w:numPr>
          <w:ilvl w:val="0"/>
          <w:numId w:val="4"/>
        </w:numPr>
      </w:pPr>
      <w:proofErr w:type="gramStart"/>
      <w:r w:rsidRPr="00FB010F">
        <w:t>a</w:t>
      </w:r>
      <w:proofErr w:type="gramEnd"/>
      <w:r w:rsidRPr="00FB010F">
        <w:t xml:space="preserve"> primeira medida de autonomia econômica realizada por D. João VI foi a abertura dos portos às nações amigas.</w:t>
      </w:r>
    </w:p>
    <w:p w:rsidR="007F7C18" w:rsidRPr="00FB010F" w:rsidRDefault="007F7C18" w:rsidP="00FB010F">
      <w:pPr>
        <w:pStyle w:val="PargrafodaLista"/>
        <w:numPr>
          <w:ilvl w:val="0"/>
          <w:numId w:val="4"/>
        </w:numPr>
      </w:pPr>
      <w:proofErr w:type="gramStart"/>
      <w:r w:rsidRPr="00FB010F">
        <w:t>frente</w:t>
      </w:r>
      <w:proofErr w:type="gramEnd"/>
      <w:r w:rsidRPr="00FB010F">
        <w:t xml:space="preserve"> à pressão das Cortes, o príncipe regente D. Pedro I dirigiu-se a Portugal para prestar contas, voltando, porém, ao Brasil logo depois para poder realizar a Independência.</w:t>
      </w:r>
    </w:p>
    <w:p w:rsidR="007F7C18" w:rsidRPr="00FB010F" w:rsidRDefault="007F7C18" w:rsidP="00FB010F">
      <w:pPr>
        <w:pStyle w:val="PargrafodaLista"/>
        <w:numPr>
          <w:ilvl w:val="0"/>
          <w:numId w:val="4"/>
        </w:numPr>
      </w:pPr>
      <w:proofErr w:type="gramStart"/>
      <w:r w:rsidRPr="00FB010F">
        <w:t>a</w:t>
      </w:r>
      <w:proofErr w:type="gramEnd"/>
      <w:r w:rsidRPr="00FB010F">
        <w:t xml:space="preserve"> formação das Cortes obrigou D. João VI a retornar a Portugal, visto estar receoso de perder o poder na metrópole.</w:t>
      </w:r>
    </w:p>
    <w:p w:rsidR="007F7C18" w:rsidRDefault="007F7C18" w:rsidP="00FB010F">
      <w:pPr>
        <w:pStyle w:val="PargrafodaLista"/>
        <w:numPr>
          <w:ilvl w:val="0"/>
          <w:numId w:val="4"/>
        </w:numPr>
      </w:pPr>
      <w:proofErr w:type="gramStart"/>
      <w:r w:rsidRPr="00FB010F">
        <w:t>as</w:t>
      </w:r>
      <w:proofErr w:type="gramEnd"/>
      <w:r w:rsidRPr="00FB010F">
        <w:t xml:space="preserve"> Cortes formadas em Portugal foi uma consequência da Revolução Liberal do Porto, de 1820.</w:t>
      </w:r>
    </w:p>
    <w:p w:rsidR="00FB010F" w:rsidRDefault="00FB010F" w:rsidP="00FB010F">
      <w:pPr>
        <w:pStyle w:val="PargrafodaLista"/>
      </w:pPr>
    </w:p>
    <w:p w:rsidR="00FB010F" w:rsidRPr="00FB010F" w:rsidRDefault="00FB010F" w:rsidP="00FB010F">
      <w:pPr>
        <w:pStyle w:val="PargrafodaLista"/>
      </w:pPr>
    </w:p>
    <w:p w:rsidR="007F7C18" w:rsidRPr="00FB010F" w:rsidRDefault="007F7C18" w:rsidP="00FB010F">
      <w:pPr>
        <w:pStyle w:val="PargrafodaLista"/>
        <w:numPr>
          <w:ilvl w:val="0"/>
          <w:numId w:val="3"/>
        </w:numPr>
      </w:pPr>
      <w:r w:rsidRPr="00FB010F">
        <w:t>Um evento ocorrido em Portugal foi de suma importância para a deflagração da Independência do Brasil, já que obrigou D. João VI a cruzar novamente o Atlântico, em retorno a Portugal. Qual foi esse evento?</w:t>
      </w:r>
    </w:p>
    <w:p w:rsidR="007F7C18" w:rsidRPr="00FB010F" w:rsidRDefault="007F7C18" w:rsidP="00FB010F">
      <w:pPr>
        <w:pStyle w:val="PargrafodaLista"/>
        <w:numPr>
          <w:ilvl w:val="0"/>
          <w:numId w:val="5"/>
        </w:numPr>
      </w:pPr>
      <w:r w:rsidRPr="00FB010F">
        <w:t>Revolução da Maria da Fonte</w:t>
      </w:r>
    </w:p>
    <w:p w:rsidR="007F7C18" w:rsidRPr="00FB010F" w:rsidRDefault="007F7C18" w:rsidP="00FB010F">
      <w:pPr>
        <w:pStyle w:val="PargrafodaLista"/>
        <w:numPr>
          <w:ilvl w:val="0"/>
          <w:numId w:val="5"/>
        </w:numPr>
      </w:pPr>
      <w:r w:rsidRPr="00FB010F">
        <w:t>Revolta da Patuleia.</w:t>
      </w:r>
    </w:p>
    <w:p w:rsidR="007F7C18" w:rsidRPr="00FB010F" w:rsidRDefault="007F7C18" w:rsidP="00FB010F">
      <w:pPr>
        <w:pStyle w:val="PargrafodaLista"/>
        <w:numPr>
          <w:ilvl w:val="0"/>
          <w:numId w:val="5"/>
        </w:numPr>
      </w:pPr>
      <w:r w:rsidRPr="00FB010F">
        <w:t>Revolta Liberal do Porto.</w:t>
      </w:r>
    </w:p>
    <w:p w:rsidR="007F7C18" w:rsidRDefault="007F7C18" w:rsidP="00FB010F">
      <w:pPr>
        <w:pStyle w:val="PargrafodaLista"/>
        <w:numPr>
          <w:ilvl w:val="0"/>
          <w:numId w:val="5"/>
        </w:numPr>
      </w:pPr>
      <w:r w:rsidRPr="00FB010F">
        <w:t>Revolução dos Cravos.</w:t>
      </w:r>
    </w:p>
    <w:p w:rsidR="00FB010F" w:rsidRPr="00FB010F" w:rsidRDefault="00FB010F" w:rsidP="00FB010F"/>
    <w:p w:rsidR="007F7C18" w:rsidRPr="00FB010F" w:rsidRDefault="007F7C18" w:rsidP="00FB010F">
      <w:pPr>
        <w:pStyle w:val="PargrafodaLista"/>
        <w:numPr>
          <w:ilvl w:val="0"/>
          <w:numId w:val="3"/>
        </w:numPr>
      </w:pPr>
      <w:r w:rsidRPr="00FB010F">
        <w:t>Leia as afirmativas abaixo sobre o processo da Independência do Brasil e assinale se as mesmas são Verdadeiras (V) ou Falsas (F).</w:t>
      </w:r>
    </w:p>
    <w:p w:rsidR="007F7C18" w:rsidRPr="00FB010F" w:rsidRDefault="007F7C18" w:rsidP="00FB010F">
      <w:r w:rsidRPr="00FB010F">
        <w:t>I – () V () F – A abertura dos portos brasileiros às demais nações do mundo pode ser vista como um primeiro “grito de independência”, em que a colônia brasileira não mais estaria atrelada ao monopólio comercial imposto pelo antigo pacto colonial.</w:t>
      </w:r>
    </w:p>
    <w:p w:rsidR="007F7C18" w:rsidRPr="00FB010F" w:rsidRDefault="007F7C18" w:rsidP="00FB010F">
      <w:r w:rsidRPr="00FB010F">
        <w:lastRenderedPageBreak/>
        <w:t>II – () V () F – Como resposta à imposição das Cortes pelo seu retorno a Portugal, Dom Pedro I firmou uma resolução onde dizia que nenhuma ordem vinda de Portugal poderia ser adotada sem sua autorização prévia.</w:t>
      </w:r>
    </w:p>
    <w:p w:rsidR="007F7C18" w:rsidRPr="00FB010F" w:rsidRDefault="007F7C18" w:rsidP="00FB010F">
      <w:r w:rsidRPr="00FB010F">
        <w:t>III – () V () F – No contexto de acirramento das tensões entre as Cortes e a colônia portuguesa, o príncipe regente baixou os impostos e equiparou as autoridades militares nacionais às lusitanas.</w:t>
      </w:r>
    </w:p>
    <w:p w:rsidR="007F7C18" w:rsidRPr="00FB010F" w:rsidRDefault="007F7C18" w:rsidP="00FB010F">
      <w:r w:rsidRPr="00FB010F">
        <w:t>IV – () V () F - Dom Pedro I incorporou figuras políticas contra a independência aos quadros administrativos de seu governo, como José Bonifácio, defensor de situação colonial brasileira e do poder régio português, pretendendo com essa manobra enganar as Cortes de suas reais intenções.</w:t>
      </w:r>
    </w:p>
    <w:p w:rsidR="007F7C18" w:rsidRPr="00FB010F" w:rsidRDefault="007F7C18" w:rsidP="00FB010F"/>
    <w:p w:rsidR="007F7C18" w:rsidRPr="00FB010F" w:rsidRDefault="00FB010F" w:rsidP="00FB010F">
      <w:pPr>
        <w:ind w:firstLine="708"/>
      </w:pPr>
      <w:proofErr w:type="gramStart"/>
      <w:r>
        <w:t>4</w:t>
      </w:r>
      <w:proofErr w:type="gramEnd"/>
      <w:r>
        <w:t xml:space="preserve">) </w:t>
      </w:r>
      <w:r w:rsidR="007F7C18" w:rsidRPr="00FB010F">
        <w:t>(</w:t>
      </w:r>
      <w:proofErr w:type="spellStart"/>
      <w:r w:rsidR="007F7C18" w:rsidRPr="00FB010F">
        <w:t>Cesgranrio</w:t>
      </w:r>
      <w:proofErr w:type="spellEnd"/>
      <w:r w:rsidR="007F7C18" w:rsidRPr="00FB010F">
        <w:t>) Assinale a opção que apresenta um fato que caracterizou o processo de reconhecimento da Independência do Brasil pelas principais potências mundiais: </w:t>
      </w:r>
    </w:p>
    <w:p w:rsidR="007F7C18" w:rsidRPr="00FB010F" w:rsidRDefault="007F7C18" w:rsidP="00FB010F">
      <w:pPr>
        <w:ind w:firstLine="708"/>
      </w:pPr>
      <w:r w:rsidRPr="00FB010F">
        <w:t>a) Reconhecimento pioneiro dos Estados Unidos, impedindo a intervenção da força da Santa Aliança no Brasil. </w:t>
      </w:r>
    </w:p>
    <w:p w:rsidR="007F7C18" w:rsidRPr="00FB010F" w:rsidRDefault="007F7C18" w:rsidP="00FB010F">
      <w:pPr>
        <w:ind w:firstLine="708"/>
      </w:pPr>
      <w:r w:rsidRPr="00FB010F">
        <w:t>b) Reconhecimento imediato da Inglaterra, interessada exclusivamente no promissor mercado brasileiro. </w:t>
      </w:r>
    </w:p>
    <w:p w:rsidR="007F7C18" w:rsidRPr="00FB010F" w:rsidRDefault="007F7C18" w:rsidP="00FB010F">
      <w:pPr>
        <w:ind w:firstLine="708"/>
      </w:pPr>
      <w:r w:rsidRPr="00FB010F">
        <w:t xml:space="preserve">c) Desconfiança dos brasileiros, reforçada após o falecimento de D. João </w:t>
      </w:r>
      <w:proofErr w:type="gramStart"/>
      <w:r w:rsidRPr="00FB010F">
        <w:t>VI</w:t>
      </w:r>
      <w:proofErr w:type="gramEnd"/>
      <w:r w:rsidRPr="00FB010F">
        <w:t>, de que o reconhecimento reunificaria os dois reinos. </w:t>
      </w:r>
    </w:p>
    <w:p w:rsidR="007F7C18" w:rsidRPr="00FB010F" w:rsidRDefault="007F7C18" w:rsidP="00FB010F">
      <w:pPr>
        <w:ind w:firstLine="708"/>
      </w:pPr>
      <w:r w:rsidRPr="00FB010F">
        <w:t>d) Reação das potências europeias às ligações privilegiadas com a Áustria, terra natal da Imperatriz. </w:t>
      </w:r>
    </w:p>
    <w:p w:rsidR="007F7C18" w:rsidRPr="00FB010F" w:rsidRDefault="007F7C18" w:rsidP="00FB010F">
      <w:pPr>
        <w:ind w:firstLine="708"/>
      </w:pPr>
      <w:r w:rsidRPr="00FB010F">
        <w:t>e) Expectativa das potências europeias, que aguardavam o reconhecimento de Portugal, fiéis à política internacional traçada a partir do Congresso de Viena. </w:t>
      </w:r>
    </w:p>
    <w:p w:rsidR="007F7C18" w:rsidRPr="00FB010F" w:rsidRDefault="00FB010F" w:rsidP="00FB010F">
      <w:pPr>
        <w:ind w:firstLine="708"/>
      </w:pPr>
      <w:proofErr w:type="gramStart"/>
      <w:r>
        <w:t>5</w:t>
      </w:r>
      <w:proofErr w:type="gramEnd"/>
      <w:r>
        <w:t>)</w:t>
      </w:r>
      <w:r w:rsidR="007F7C18" w:rsidRPr="00FB010F">
        <w:t xml:space="preserve"> (Fuvest) O reconhecimento da independência brasileira por Portugal foi devido principalmente: </w:t>
      </w:r>
    </w:p>
    <w:p w:rsidR="007F7C18" w:rsidRPr="00FB010F" w:rsidRDefault="007F7C18" w:rsidP="00FB010F">
      <w:pPr>
        <w:ind w:firstLine="708"/>
      </w:pPr>
      <w:r w:rsidRPr="00FB010F">
        <w:t xml:space="preserve">a) à mediação da França e dos Estados Unidos e à atribuição do título de Imperador Perpétuo do Brasil a </w:t>
      </w:r>
      <w:proofErr w:type="spellStart"/>
      <w:r w:rsidRPr="00FB010F">
        <w:t>D.João</w:t>
      </w:r>
      <w:proofErr w:type="spellEnd"/>
      <w:r w:rsidRPr="00FB010F">
        <w:t xml:space="preserve"> VI. </w:t>
      </w:r>
    </w:p>
    <w:p w:rsidR="007F7C18" w:rsidRPr="00FB010F" w:rsidRDefault="007F7C18" w:rsidP="00FB010F">
      <w:pPr>
        <w:ind w:firstLine="708"/>
      </w:pPr>
      <w:r w:rsidRPr="00FB010F">
        <w:t>b) à mediação da Espanha e à renovação dos acordos comerciais de 1810 com a Inglaterra. </w:t>
      </w:r>
    </w:p>
    <w:p w:rsidR="007F7C18" w:rsidRPr="00FB010F" w:rsidRDefault="007F7C18" w:rsidP="00FB010F">
      <w:pPr>
        <w:ind w:firstLine="708"/>
      </w:pPr>
      <w:r w:rsidRPr="00FB010F">
        <w:t xml:space="preserve">c) à mediação de </w:t>
      </w:r>
      <w:proofErr w:type="spellStart"/>
      <w:r w:rsidRPr="00FB010F">
        <w:t>Lord</w:t>
      </w:r>
      <w:proofErr w:type="spellEnd"/>
      <w:r w:rsidRPr="00FB010F">
        <w:t xml:space="preserve"> </w:t>
      </w:r>
      <w:proofErr w:type="spellStart"/>
      <w:r w:rsidRPr="00FB010F">
        <w:t>Strangford</w:t>
      </w:r>
      <w:proofErr w:type="spellEnd"/>
      <w:r w:rsidRPr="00FB010F">
        <w:t xml:space="preserve"> e ao fechamento das Cortes Portuguesas. </w:t>
      </w:r>
    </w:p>
    <w:p w:rsidR="007F7C18" w:rsidRPr="00FB010F" w:rsidRDefault="007F7C18" w:rsidP="00FB010F">
      <w:pPr>
        <w:ind w:firstLine="708"/>
      </w:pPr>
      <w:r w:rsidRPr="00FB010F">
        <w:t>d) à mediação da Inglaterra e à transferência para o Brasil de dívida em libras contraída por Portugal no Reino Unido. </w:t>
      </w:r>
    </w:p>
    <w:p w:rsidR="007F7C18" w:rsidRPr="00FB010F" w:rsidRDefault="007F7C18" w:rsidP="00FB010F">
      <w:pPr>
        <w:ind w:firstLine="708"/>
      </w:pPr>
      <w:r w:rsidRPr="00FB010F">
        <w:t>e) à mediação da Santa Aliança e ao pagamento à Inglaterra de indenização pelas invasões napoleônicas. </w:t>
      </w:r>
    </w:p>
    <w:p w:rsidR="004924D5" w:rsidRPr="00FB010F" w:rsidRDefault="004924D5" w:rsidP="00FB010F"/>
    <w:p w:rsidR="007F7C18" w:rsidRPr="00FB010F" w:rsidRDefault="00FB010F" w:rsidP="00FB010F">
      <w:pPr>
        <w:ind w:firstLine="708"/>
      </w:pPr>
      <w:proofErr w:type="gramStart"/>
      <w:r>
        <w:t>6</w:t>
      </w:r>
      <w:proofErr w:type="gramEnd"/>
      <w:r>
        <w:t>)</w:t>
      </w:r>
      <w:r w:rsidR="007F7C18" w:rsidRPr="00FB010F">
        <w:t xml:space="preserve"> (Fuvest) A organização do Estado brasileiro que se seguiu à Independência resultou no projeto do grupo: </w:t>
      </w:r>
    </w:p>
    <w:p w:rsidR="007F7C18" w:rsidRPr="00FB010F" w:rsidRDefault="007F7C18" w:rsidP="00FB010F">
      <w:pPr>
        <w:ind w:firstLine="708"/>
      </w:pPr>
      <w:r w:rsidRPr="00FB010F">
        <w:lastRenderedPageBreak/>
        <w:t>a) liberal-conservador, que defendia a monarquia constitucional, a integridade territorial e o regime centralizado. </w:t>
      </w:r>
    </w:p>
    <w:p w:rsidR="007F7C18" w:rsidRPr="00FB010F" w:rsidRDefault="007F7C18" w:rsidP="00FB010F">
      <w:pPr>
        <w:ind w:firstLine="708"/>
      </w:pPr>
      <w:r w:rsidRPr="00FB010F">
        <w:t>b) maçônico, que pregava a autonomia provincial, o fortalecimento do executivo e a extinção da escravidão. </w:t>
      </w:r>
    </w:p>
    <w:p w:rsidR="007F7C18" w:rsidRPr="00FB010F" w:rsidRDefault="007F7C18" w:rsidP="00FB010F">
      <w:pPr>
        <w:ind w:firstLine="708"/>
      </w:pPr>
      <w:proofErr w:type="gramStart"/>
      <w:r w:rsidRPr="00FB010F">
        <w:t>)</w:t>
      </w:r>
      <w:proofErr w:type="gramEnd"/>
      <w:r w:rsidRPr="00FB010F">
        <w:t xml:space="preserve"> liberal-radical, que defendia a convocação de uma </w:t>
      </w:r>
      <w:proofErr w:type="spellStart"/>
      <w:r w:rsidRPr="00FB010F">
        <w:t>Assembléia</w:t>
      </w:r>
      <w:proofErr w:type="spellEnd"/>
      <w:r w:rsidRPr="00FB010F">
        <w:t xml:space="preserve"> Constituinte, a igualdade de direitos políticos e a manutenção da estrutura social. </w:t>
      </w:r>
    </w:p>
    <w:p w:rsidR="007F7C18" w:rsidRPr="00FB010F" w:rsidRDefault="007F7C18" w:rsidP="00FB010F">
      <w:pPr>
        <w:ind w:firstLine="708"/>
      </w:pPr>
      <w:r w:rsidRPr="00FB010F">
        <w:t>d) cortesão, que defendia os interesses recolonizadores, as tradições monárquicas e o liberalismo econômico. </w:t>
      </w:r>
    </w:p>
    <w:p w:rsidR="007F7C18" w:rsidRPr="00FB010F" w:rsidRDefault="007F7C18" w:rsidP="00FB010F">
      <w:pPr>
        <w:ind w:firstLine="708"/>
      </w:pPr>
      <w:r w:rsidRPr="00FB010F">
        <w:t>e) liberal-democrático, que defendia a soberania popular, o federalismo e a legitimidade monárquica. </w:t>
      </w:r>
    </w:p>
    <w:p w:rsidR="007F7C18" w:rsidRPr="00FB010F" w:rsidRDefault="007F7C18" w:rsidP="00FB010F"/>
    <w:p w:rsidR="007F7C18" w:rsidRPr="00FB010F" w:rsidRDefault="00FB010F" w:rsidP="00FB010F">
      <w:pPr>
        <w:ind w:firstLine="708"/>
      </w:pPr>
      <w:proofErr w:type="gramStart"/>
      <w:r>
        <w:t>7</w:t>
      </w:r>
      <w:proofErr w:type="gramEnd"/>
      <w:r>
        <w:t>)</w:t>
      </w:r>
      <w:r w:rsidR="007F7C18" w:rsidRPr="00FB010F">
        <w:t xml:space="preserve"> (Fuvest) Podemos afirmar que tanto na Revolução Pernambucana de 1817, quanto na Confederação do Equador de 1824, </w:t>
      </w:r>
    </w:p>
    <w:p w:rsidR="007F7C18" w:rsidRPr="00FB010F" w:rsidRDefault="007F7C18" w:rsidP="00FB010F">
      <w:pPr>
        <w:ind w:firstLine="708"/>
      </w:pPr>
      <w:r w:rsidRPr="00FB010F">
        <w:t>a) o descontentamento com as barreiras econômicas vigentes foi decisivo para a eclosão dos movimentos. </w:t>
      </w:r>
    </w:p>
    <w:p w:rsidR="007F7C18" w:rsidRPr="00FB010F" w:rsidRDefault="007F7C18" w:rsidP="00FB010F">
      <w:pPr>
        <w:ind w:firstLine="708"/>
      </w:pPr>
      <w:r w:rsidRPr="00FB010F">
        <w:t>b) os proprietários rurais e os comerciantes monopolistas estavam entre as principais lideranças dos movimentos. </w:t>
      </w:r>
    </w:p>
    <w:p w:rsidR="007F7C18" w:rsidRPr="00FB010F" w:rsidRDefault="007F7C18" w:rsidP="00FB010F">
      <w:pPr>
        <w:ind w:firstLine="708"/>
      </w:pPr>
      <w:r w:rsidRPr="00FB010F">
        <w:t xml:space="preserve">c) a proposta de uma república era acompanhada de um forte sentimento </w:t>
      </w:r>
      <w:proofErr w:type="spellStart"/>
      <w:r w:rsidRPr="00FB010F">
        <w:t>antilusitano</w:t>
      </w:r>
      <w:proofErr w:type="spellEnd"/>
      <w:r w:rsidRPr="00FB010F">
        <w:t>. </w:t>
      </w:r>
    </w:p>
    <w:p w:rsidR="007F7C18" w:rsidRPr="00FB010F" w:rsidRDefault="007F7C18" w:rsidP="00FB010F">
      <w:pPr>
        <w:ind w:left="708"/>
      </w:pPr>
      <w:r w:rsidRPr="00FB010F">
        <w:t>d) a abolição imediata da escravidão constituía-se numa de suas principais bandeiras. </w:t>
      </w:r>
    </w:p>
    <w:p w:rsidR="007F7C18" w:rsidRPr="00FB010F" w:rsidRDefault="007F7C18" w:rsidP="00FB010F">
      <w:pPr>
        <w:ind w:firstLine="708"/>
      </w:pPr>
      <w:r w:rsidRPr="00FB010F">
        <w:t>e) a luta armada ficou restrita ao espaço urbano de Recife, não se espalhando pelo interior. </w:t>
      </w:r>
    </w:p>
    <w:p w:rsidR="007F7C18" w:rsidRPr="00FB010F" w:rsidRDefault="007F7C18" w:rsidP="00FB010F"/>
    <w:p w:rsidR="007F7C18" w:rsidRPr="00FB010F" w:rsidRDefault="00FB010F" w:rsidP="00FB010F">
      <w:pPr>
        <w:ind w:firstLine="708"/>
      </w:pPr>
      <w:proofErr w:type="gramStart"/>
      <w:r>
        <w:t>8</w:t>
      </w:r>
      <w:proofErr w:type="gramEnd"/>
      <w:r>
        <w:t>)</w:t>
      </w:r>
      <w:r w:rsidR="007F7C18" w:rsidRPr="00FB010F">
        <w:t xml:space="preserve"> (</w:t>
      </w:r>
      <w:proofErr w:type="spellStart"/>
      <w:r w:rsidR="007F7C18" w:rsidRPr="00FB010F">
        <w:t>Uel</w:t>
      </w:r>
      <w:proofErr w:type="spellEnd"/>
      <w:r w:rsidR="007F7C18" w:rsidRPr="00FB010F">
        <w:t>) </w:t>
      </w:r>
    </w:p>
    <w:p w:rsidR="007F7C18" w:rsidRPr="00FB010F" w:rsidRDefault="007F7C18" w:rsidP="00FB010F">
      <w:r w:rsidRPr="00FB010F">
        <w:drawing>
          <wp:inline distT="0" distB="0" distL="0" distR="0" wp14:anchorId="4B4AD51A" wp14:editId="10DE2815">
            <wp:extent cx="3048000" cy="1981200"/>
            <wp:effectExtent l="0" t="0" r="0" b="0"/>
            <wp:docPr id="1" name="Imagem 1" descr="http://3.bp.blogspot.com/-yTuvd81u5h8/TtkRoUnsO_I/AAAAAAAABDA/7RZUTKP0aio/s320/Viva+a+Independ%25C3%25AAnci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yTuvd81u5h8/TtkRoUnsO_I/AAAAAAAABDA/7RZUTKP0aio/s320/Viva+a+Independ%25C3%25AAnci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C18" w:rsidRPr="00FB010F" w:rsidRDefault="007F7C18" w:rsidP="00FB010F"/>
    <w:p w:rsidR="007F7C18" w:rsidRPr="00FB010F" w:rsidRDefault="007F7C18" w:rsidP="00FB010F">
      <w:r w:rsidRPr="00FB010F">
        <w:t>Na visão do cartunista, a Independência do Brasil, ocorrida em 1822, </w:t>
      </w:r>
    </w:p>
    <w:p w:rsidR="007F7C18" w:rsidRPr="00FB010F" w:rsidRDefault="007F7C18" w:rsidP="00FB010F">
      <w:pPr>
        <w:ind w:firstLine="708"/>
      </w:pPr>
      <w:r w:rsidRPr="00FB010F">
        <w:lastRenderedPageBreak/>
        <w:t>a) foi resultado das manifestações populares ocorridas nas ruas das principais cidades do país. </w:t>
      </w:r>
    </w:p>
    <w:p w:rsidR="007F7C18" w:rsidRPr="00FB010F" w:rsidRDefault="007F7C18" w:rsidP="00FB010F">
      <w:pPr>
        <w:ind w:firstLine="708"/>
      </w:pPr>
      <w:r w:rsidRPr="00FB010F">
        <w:t>b) resultou dos interesses dos intelectuais que participaram das conjurações e revoltas. </w:t>
      </w:r>
    </w:p>
    <w:p w:rsidR="007F7C18" w:rsidRPr="00FB010F" w:rsidRDefault="007F7C18" w:rsidP="00FB010F">
      <w:pPr>
        <w:ind w:firstLine="708"/>
      </w:pPr>
      <w:r w:rsidRPr="00FB010F">
        <w:t>c) decorreu da visão humanitária dos ingleses em relação à exploração da colônia. </w:t>
      </w:r>
    </w:p>
    <w:p w:rsidR="007F7C18" w:rsidRPr="00FB010F" w:rsidRDefault="007F7C18" w:rsidP="00FB010F">
      <w:pPr>
        <w:ind w:firstLine="708"/>
      </w:pPr>
      <w:r w:rsidRPr="00FB010F">
        <w:t>d) representou um negócio comercial favorável aos interesses dos ingleses. </w:t>
      </w:r>
    </w:p>
    <w:p w:rsidR="007F7C18" w:rsidRPr="00FB010F" w:rsidRDefault="007F7C18" w:rsidP="00FB010F">
      <w:pPr>
        <w:ind w:firstLine="708"/>
      </w:pPr>
      <w:r w:rsidRPr="00FB010F">
        <w:t>e) não passou de uma encenação, já que os portugueses continuaram explorando o país. </w:t>
      </w:r>
    </w:p>
    <w:p w:rsidR="007F7C18" w:rsidRPr="00FB010F" w:rsidRDefault="007F7C18" w:rsidP="00FB010F"/>
    <w:p w:rsidR="007F7C18" w:rsidRPr="00FB010F" w:rsidRDefault="00FB010F" w:rsidP="00FB010F">
      <w:pPr>
        <w:ind w:firstLine="708"/>
      </w:pPr>
      <w:proofErr w:type="gramStart"/>
      <w:r>
        <w:t>9</w:t>
      </w:r>
      <w:proofErr w:type="gramEnd"/>
      <w:r>
        <w:t>)</w:t>
      </w:r>
      <w:r w:rsidR="007F7C18" w:rsidRPr="00FB010F">
        <w:t xml:space="preserve"> (Unesp) A respeito da independência do Brasil, pode-se afirmar que: </w:t>
      </w:r>
    </w:p>
    <w:p w:rsidR="007F7C18" w:rsidRPr="00FB010F" w:rsidRDefault="007F7C18" w:rsidP="00FB010F">
      <w:pPr>
        <w:ind w:firstLine="708"/>
      </w:pPr>
      <w:r w:rsidRPr="00FB010F">
        <w:t>a) consubstanciou os ideais propostos na Confederação do Equador. </w:t>
      </w:r>
    </w:p>
    <w:p w:rsidR="007F7C18" w:rsidRPr="00FB010F" w:rsidRDefault="007F7C18" w:rsidP="00FB010F">
      <w:pPr>
        <w:ind w:firstLine="708"/>
      </w:pPr>
      <w:r w:rsidRPr="00FB010F">
        <w:t>b) instituiu a monarquia como forma de governo, a partir de amplo movimento popular. </w:t>
      </w:r>
    </w:p>
    <w:p w:rsidR="007F7C18" w:rsidRPr="00FB010F" w:rsidRDefault="007F7C18" w:rsidP="00FB010F">
      <w:pPr>
        <w:ind w:firstLine="708"/>
      </w:pPr>
      <w:r w:rsidRPr="00FB010F">
        <w:t xml:space="preserve">c) propôs, a partir das </w:t>
      </w:r>
      <w:proofErr w:type="spellStart"/>
      <w:r w:rsidRPr="00FB010F">
        <w:t>idéias</w:t>
      </w:r>
      <w:proofErr w:type="spellEnd"/>
      <w:r w:rsidRPr="00FB010F">
        <w:t xml:space="preserve"> liberais das elites políticas, a extinção do tráfico de escravos, contrariando os interesses da Inglaterra. </w:t>
      </w:r>
    </w:p>
    <w:p w:rsidR="007F7C18" w:rsidRPr="00FB010F" w:rsidRDefault="007F7C18" w:rsidP="00FB010F">
      <w:pPr>
        <w:ind w:firstLine="708"/>
      </w:pPr>
      <w:r w:rsidRPr="00FB010F">
        <w:t xml:space="preserve">d) provocou, a partir da Constituição de 1824, profundas transformações </w:t>
      </w:r>
      <w:proofErr w:type="gramStart"/>
      <w:r w:rsidRPr="00FB010F">
        <w:t>na estruturas</w:t>
      </w:r>
      <w:proofErr w:type="gramEnd"/>
      <w:r w:rsidRPr="00FB010F">
        <w:t xml:space="preserve"> econômicas e sociais do País. </w:t>
      </w:r>
    </w:p>
    <w:p w:rsidR="007F7C18" w:rsidRPr="00FB010F" w:rsidRDefault="007F7C18" w:rsidP="00FB010F">
      <w:pPr>
        <w:ind w:firstLine="708"/>
      </w:pPr>
      <w:r w:rsidRPr="00FB010F">
        <w:t>e) implicou na adoção da forma monárquica de governo e preservou os interesses básicos dos proprietários de terras e de escravos.</w:t>
      </w:r>
    </w:p>
    <w:p w:rsidR="007F7C18" w:rsidRPr="00FB010F" w:rsidRDefault="007F7C18" w:rsidP="00FB010F"/>
    <w:p w:rsidR="00FB010F" w:rsidRPr="00FB010F" w:rsidRDefault="00FB010F" w:rsidP="00FB010F">
      <w:pPr>
        <w:ind w:firstLine="708"/>
      </w:pPr>
      <w:proofErr w:type="gramStart"/>
      <w:r>
        <w:t>10)</w:t>
      </w:r>
      <w:proofErr w:type="gramEnd"/>
      <w:r w:rsidRPr="00FB010F">
        <w:t xml:space="preserve"> (</w:t>
      </w:r>
      <w:proofErr w:type="spellStart"/>
      <w:r w:rsidRPr="00FB010F">
        <w:t>Unirio</w:t>
      </w:r>
      <w:proofErr w:type="spellEnd"/>
      <w:r w:rsidRPr="00FB010F">
        <w:t>) </w:t>
      </w:r>
    </w:p>
    <w:p w:rsidR="00FB010F" w:rsidRPr="00FB010F" w:rsidRDefault="00FB010F" w:rsidP="00FB010F">
      <w:r w:rsidRPr="00FB010F">
        <w:drawing>
          <wp:inline distT="0" distB="0" distL="0" distR="0" wp14:anchorId="35B454BE" wp14:editId="6223CFD1">
            <wp:extent cx="3810000" cy="2571750"/>
            <wp:effectExtent l="0" t="0" r="0" b="0"/>
            <wp:docPr id="2" name="Imagem 2" descr="http://3.bp.blogspot.com/-Fly6dUBfD3U/TtkSZGYicfI/AAAAAAAABDY/x0611CEp36Q/s400/Deu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Fly6dUBfD3U/TtkSZGYicfI/AAAAAAAABDY/x0611CEp36Q/s400/Deu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0F" w:rsidRPr="00FB010F" w:rsidRDefault="00FB010F" w:rsidP="00FB010F"/>
    <w:p w:rsidR="00FB010F" w:rsidRPr="00FB010F" w:rsidRDefault="00FB010F" w:rsidP="00FB010F">
      <w:r w:rsidRPr="00FB010F">
        <w:t xml:space="preserve">(NOVAES, Carlos Eduardo e LOBO, César. "História do Brasil para principiantes: de Cabral a Cardoso, quinhentos anos de novela". </w:t>
      </w:r>
      <w:proofErr w:type="gramStart"/>
      <w:r w:rsidRPr="00FB010F">
        <w:t>2</w:t>
      </w:r>
      <w:proofErr w:type="gramEnd"/>
      <w:r w:rsidRPr="00FB010F">
        <w:rPr>
          <w:rFonts w:ascii="Calibri" w:hAnsi="Calibri" w:cs="Calibri"/>
        </w:rPr>
        <w:t></w:t>
      </w:r>
      <w:r w:rsidRPr="00FB010F">
        <w:t xml:space="preserve"> edição, São Paulo, Ática, 1998) </w:t>
      </w:r>
    </w:p>
    <w:p w:rsidR="00FB010F" w:rsidRPr="00FB010F" w:rsidRDefault="00FB010F" w:rsidP="00FB010F"/>
    <w:p w:rsidR="00FB010F" w:rsidRPr="00FB010F" w:rsidRDefault="00FB010F" w:rsidP="00FB010F">
      <w:r w:rsidRPr="00FB010F">
        <w:t xml:space="preserve">A charge aponta para uma importante característica da Carta Outorgada de 1824, qual seja, a instituição </w:t>
      </w:r>
      <w:proofErr w:type="gramStart"/>
      <w:r w:rsidRPr="00FB010F">
        <w:t>do(</w:t>
      </w:r>
      <w:proofErr w:type="gramEnd"/>
      <w:r w:rsidRPr="00FB010F">
        <w:t>a): </w:t>
      </w:r>
    </w:p>
    <w:p w:rsidR="00FB010F" w:rsidRPr="00FB010F" w:rsidRDefault="00FB010F" w:rsidP="00FB010F">
      <w:pPr>
        <w:ind w:left="708"/>
      </w:pPr>
      <w:r w:rsidRPr="00FB010F">
        <w:t>a) voto universal. </w:t>
      </w:r>
    </w:p>
    <w:p w:rsidR="00FB010F" w:rsidRPr="00FB010F" w:rsidRDefault="00FB010F" w:rsidP="00FB010F">
      <w:pPr>
        <w:ind w:firstLine="708"/>
      </w:pPr>
      <w:r w:rsidRPr="00FB010F">
        <w:t>b) voto censitário. </w:t>
      </w:r>
    </w:p>
    <w:p w:rsidR="00FB010F" w:rsidRPr="00FB010F" w:rsidRDefault="00FB010F" w:rsidP="00FB010F">
      <w:pPr>
        <w:ind w:firstLine="708"/>
      </w:pPr>
      <w:r w:rsidRPr="00FB010F">
        <w:t>c) poder moderador. </w:t>
      </w:r>
    </w:p>
    <w:p w:rsidR="00FB010F" w:rsidRPr="00FB010F" w:rsidRDefault="00FB010F" w:rsidP="00FB010F">
      <w:pPr>
        <w:ind w:firstLine="708"/>
      </w:pPr>
      <w:r w:rsidRPr="00FB010F">
        <w:t>d) parlamentarismo às avessas. </w:t>
      </w:r>
    </w:p>
    <w:p w:rsidR="00FB010F" w:rsidRPr="00FB010F" w:rsidRDefault="00FB010F" w:rsidP="00FB010F">
      <w:pPr>
        <w:ind w:firstLine="708"/>
      </w:pPr>
      <w:r w:rsidRPr="00FB010F">
        <w:t>e) monarquia dual. </w:t>
      </w:r>
    </w:p>
    <w:p w:rsidR="00FB010F" w:rsidRPr="00FB010F" w:rsidRDefault="00FB010F" w:rsidP="00FB010F">
      <w:pPr>
        <w:ind w:firstLine="708"/>
      </w:pPr>
      <w:proofErr w:type="gramStart"/>
      <w:r>
        <w:t>11)</w:t>
      </w:r>
      <w:proofErr w:type="gramEnd"/>
      <w:r w:rsidRPr="00FB010F">
        <w:t xml:space="preserve"> (Mackenzie) O processo de independência do Brasil caracterizou-se por: </w:t>
      </w:r>
    </w:p>
    <w:p w:rsidR="00FB010F" w:rsidRPr="002238DC" w:rsidRDefault="00FB010F" w:rsidP="002238DC">
      <w:r w:rsidRPr="00FB010F">
        <w:t xml:space="preserve">a) ser conduzido pela classe dominante que manteve o governo monárquico como garantia </w:t>
      </w:r>
      <w:r w:rsidRPr="002238DC">
        <w:t>de seus privilégios. </w:t>
      </w:r>
    </w:p>
    <w:p w:rsidR="00FB010F" w:rsidRPr="002238DC" w:rsidRDefault="00FB010F" w:rsidP="002238DC">
      <w:r w:rsidRPr="002238DC">
        <w:t>b) ter uma ideologia democrática e reformista, alterando o quadro social imediatamente após a independência. </w:t>
      </w:r>
    </w:p>
    <w:p w:rsidR="00FB010F" w:rsidRPr="002238DC" w:rsidRDefault="00FB010F" w:rsidP="002238DC">
      <w:r w:rsidRPr="002238DC">
        <w:t>c) evitar a dependência dos mercados internacionais, criando uma economia autônoma. </w:t>
      </w:r>
    </w:p>
    <w:p w:rsidR="00FB010F" w:rsidRPr="002238DC" w:rsidRDefault="00FB010F" w:rsidP="002238DC">
      <w:r w:rsidRPr="002238DC">
        <w:t>d) grande participação popular, fundamental na prolongada guerra contra as tropas metropolitanas. </w:t>
      </w:r>
    </w:p>
    <w:p w:rsidR="00FB010F" w:rsidRPr="002238DC" w:rsidRDefault="00FB010F" w:rsidP="002238DC">
      <w:r w:rsidRPr="002238DC">
        <w:t>e) promover um governo descentralizado e liberal através da Constituição de 1824. </w:t>
      </w:r>
      <w:bookmarkStart w:id="0" w:name="_GoBack"/>
      <w:bookmarkEnd w:id="0"/>
    </w:p>
    <w:sectPr w:rsidR="00FB010F" w:rsidRPr="002238DC" w:rsidSect="008E203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EB4"/>
    <w:multiLevelType w:val="hybridMultilevel"/>
    <w:tmpl w:val="919A3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C0EAE"/>
    <w:multiLevelType w:val="multilevel"/>
    <w:tmpl w:val="C24A0C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84C8A"/>
    <w:multiLevelType w:val="hybridMultilevel"/>
    <w:tmpl w:val="22A2F2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C569F"/>
    <w:multiLevelType w:val="hybridMultilevel"/>
    <w:tmpl w:val="E63AF5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F130C"/>
    <w:multiLevelType w:val="hybridMultilevel"/>
    <w:tmpl w:val="00D2F1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1220C"/>
    <w:multiLevelType w:val="multilevel"/>
    <w:tmpl w:val="DFF666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DD3E1A"/>
    <w:multiLevelType w:val="hybridMultilevel"/>
    <w:tmpl w:val="5D98F0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7A"/>
    <w:rsid w:val="00003FCD"/>
    <w:rsid w:val="000173E6"/>
    <w:rsid w:val="00024E58"/>
    <w:rsid w:val="000467DA"/>
    <w:rsid w:val="00066E90"/>
    <w:rsid w:val="0007585C"/>
    <w:rsid w:val="00093FF1"/>
    <w:rsid w:val="000A38B2"/>
    <w:rsid w:val="000D20E3"/>
    <w:rsid w:val="000E5EE9"/>
    <w:rsid w:val="00120E27"/>
    <w:rsid w:val="00127EA5"/>
    <w:rsid w:val="001561E6"/>
    <w:rsid w:val="00170E4F"/>
    <w:rsid w:val="00174B2A"/>
    <w:rsid w:val="001A48E2"/>
    <w:rsid w:val="001B708A"/>
    <w:rsid w:val="001C516D"/>
    <w:rsid w:val="001E1FFC"/>
    <w:rsid w:val="001E48E4"/>
    <w:rsid w:val="001F38F8"/>
    <w:rsid w:val="001F6FD6"/>
    <w:rsid w:val="00207636"/>
    <w:rsid w:val="00221D42"/>
    <w:rsid w:val="002238DC"/>
    <w:rsid w:val="00225E08"/>
    <w:rsid w:val="00232FD7"/>
    <w:rsid w:val="00271D90"/>
    <w:rsid w:val="00293731"/>
    <w:rsid w:val="002D2F04"/>
    <w:rsid w:val="002E3857"/>
    <w:rsid w:val="003033C3"/>
    <w:rsid w:val="003271AB"/>
    <w:rsid w:val="00335707"/>
    <w:rsid w:val="00336686"/>
    <w:rsid w:val="003432DD"/>
    <w:rsid w:val="0035149D"/>
    <w:rsid w:val="00363E21"/>
    <w:rsid w:val="003916CB"/>
    <w:rsid w:val="003B4258"/>
    <w:rsid w:val="003E6B4B"/>
    <w:rsid w:val="003F10FB"/>
    <w:rsid w:val="00405E54"/>
    <w:rsid w:val="004200A7"/>
    <w:rsid w:val="0043181F"/>
    <w:rsid w:val="00432DFD"/>
    <w:rsid w:val="00450664"/>
    <w:rsid w:val="004839D5"/>
    <w:rsid w:val="004924D5"/>
    <w:rsid w:val="004A538C"/>
    <w:rsid w:val="004C5538"/>
    <w:rsid w:val="004F1EF7"/>
    <w:rsid w:val="00500FFF"/>
    <w:rsid w:val="005104D4"/>
    <w:rsid w:val="005302DC"/>
    <w:rsid w:val="005313DD"/>
    <w:rsid w:val="00531B5E"/>
    <w:rsid w:val="00555B4F"/>
    <w:rsid w:val="00580D6A"/>
    <w:rsid w:val="00590327"/>
    <w:rsid w:val="00595211"/>
    <w:rsid w:val="005968CC"/>
    <w:rsid w:val="005A3FD6"/>
    <w:rsid w:val="005C0935"/>
    <w:rsid w:val="005E6BE5"/>
    <w:rsid w:val="005F3E8F"/>
    <w:rsid w:val="00600A59"/>
    <w:rsid w:val="00603129"/>
    <w:rsid w:val="0061030B"/>
    <w:rsid w:val="00612E50"/>
    <w:rsid w:val="00622946"/>
    <w:rsid w:val="0063748A"/>
    <w:rsid w:val="006402A7"/>
    <w:rsid w:val="00651AC7"/>
    <w:rsid w:val="00653106"/>
    <w:rsid w:val="006A3491"/>
    <w:rsid w:val="006A6029"/>
    <w:rsid w:val="006A65CD"/>
    <w:rsid w:val="006C0AB9"/>
    <w:rsid w:val="006C22F8"/>
    <w:rsid w:val="006D4B1E"/>
    <w:rsid w:val="006D5799"/>
    <w:rsid w:val="006E3557"/>
    <w:rsid w:val="006F31A0"/>
    <w:rsid w:val="00707B14"/>
    <w:rsid w:val="00726B77"/>
    <w:rsid w:val="00741C84"/>
    <w:rsid w:val="00747993"/>
    <w:rsid w:val="00754DF4"/>
    <w:rsid w:val="00792EE4"/>
    <w:rsid w:val="007B41E0"/>
    <w:rsid w:val="007B6A29"/>
    <w:rsid w:val="007C0AB5"/>
    <w:rsid w:val="007D06E3"/>
    <w:rsid w:val="007D3400"/>
    <w:rsid w:val="007E195E"/>
    <w:rsid w:val="007E3A67"/>
    <w:rsid w:val="007F1991"/>
    <w:rsid w:val="007F2A6A"/>
    <w:rsid w:val="007F4C8B"/>
    <w:rsid w:val="007F7C18"/>
    <w:rsid w:val="008373D2"/>
    <w:rsid w:val="00855A1E"/>
    <w:rsid w:val="00883F10"/>
    <w:rsid w:val="00883FA3"/>
    <w:rsid w:val="00886EF6"/>
    <w:rsid w:val="00887321"/>
    <w:rsid w:val="008909F7"/>
    <w:rsid w:val="008E0CD0"/>
    <w:rsid w:val="008E203F"/>
    <w:rsid w:val="008F24CB"/>
    <w:rsid w:val="00907005"/>
    <w:rsid w:val="00915C8C"/>
    <w:rsid w:val="00916F90"/>
    <w:rsid w:val="0092144A"/>
    <w:rsid w:val="0093710F"/>
    <w:rsid w:val="00945070"/>
    <w:rsid w:val="00971214"/>
    <w:rsid w:val="00971667"/>
    <w:rsid w:val="00980029"/>
    <w:rsid w:val="009920F1"/>
    <w:rsid w:val="009B0FD4"/>
    <w:rsid w:val="009B55B4"/>
    <w:rsid w:val="009C11A9"/>
    <w:rsid w:val="009D2C54"/>
    <w:rsid w:val="00A53316"/>
    <w:rsid w:val="00A56D1D"/>
    <w:rsid w:val="00A63DE4"/>
    <w:rsid w:val="00A64F7A"/>
    <w:rsid w:val="00A75162"/>
    <w:rsid w:val="00A75808"/>
    <w:rsid w:val="00A82750"/>
    <w:rsid w:val="00A925BA"/>
    <w:rsid w:val="00AA4F6C"/>
    <w:rsid w:val="00AC41A6"/>
    <w:rsid w:val="00AE19C9"/>
    <w:rsid w:val="00AE5441"/>
    <w:rsid w:val="00B02F69"/>
    <w:rsid w:val="00B17E1D"/>
    <w:rsid w:val="00B244AA"/>
    <w:rsid w:val="00B35970"/>
    <w:rsid w:val="00B5253E"/>
    <w:rsid w:val="00B550C2"/>
    <w:rsid w:val="00B62C45"/>
    <w:rsid w:val="00B64685"/>
    <w:rsid w:val="00BA03B0"/>
    <w:rsid w:val="00BA7EFC"/>
    <w:rsid w:val="00BB37BB"/>
    <w:rsid w:val="00BB67A5"/>
    <w:rsid w:val="00BF540D"/>
    <w:rsid w:val="00C60B57"/>
    <w:rsid w:val="00C7607C"/>
    <w:rsid w:val="00CC5434"/>
    <w:rsid w:val="00CC6B8C"/>
    <w:rsid w:val="00CD04E8"/>
    <w:rsid w:val="00CE0B82"/>
    <w:rsid w:val="00D1232C"/>
    <w:rsid w:val="00D4233F"/>
    <w:rsid w:val="00D72A89"/>
    <w:rsid w:val="00D74DD9"/>
    <w:rsid w:val="00D95451"/>
    <w:rsid w:val="00DA13AE"/>
    <w:rsid w:val="00DA3F6A"/>
    <w:rsid w:val="00DB2BAB"/>
    <w:rsid w:val="00DC0035"/>
    <w:rsid w:val="00DD0A6B"/>
    <w:rsid w:val="00E02230"/>
    <w:rsid w:val="00E43DC5"/>
    <w:rsid w:val="00E45571"/>
    <w:rsid w:val="00E60CD7"/>
    <w:rsid w:val="00E644BC"/>
    <w:rsid w:val="00EA4041"/>
    <w:rsid w:val="00EB21AF"/>
    <w:rsid w:val="00EC752C"/>
    <w:rsid w:val="00EE1564"/>
    <w:rsid w:val="00EE4B4C"/>
    <w:rsid w:val="00EF6572"/>
    <w:rsid w:val="00F07446"/>
    <w:rsid w:val="00F15162"/>
    <w:rsid w:val="00F3335C"/>
    <w:rsid w:val="00F42BF5"/>
    <w:rsid w:val="00F56B25"/>
    <w:rsid w:val="00F63A85"/>
    <w:rsid w:val="00F81028"/>
    <w:rsid w:val="00F81C44"/>
    <w:rsid w:val="00F8341A"/>
    <w:rsid w:val="00FA0375"/>
    <w:rsid w:val="00FA5A85"/>
    <w:rsid w:val="00FB010F"/>
    <w:rsid w:val="00FB554D"/>
    <w:rsid w:val="00FC6B37"/>
    <w:rsid w:val="00FC6C12"/>
    <w:rsid w:val="00FD701F"/>
    <w:rsid w:val="00FD7049"/>
    <w:rsid w:val="00FE0D10"/>
    <w:rsid w:val="00FE737A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7C18"/>
    <w:rPr>
      <w:b/>
      <w:bCs/>
    </w:rPr>
  </w:style>
  <w:style w:type="character" w:customStyle="1" w:styleId="apple-converted-space">
    <w:name w:val="apple-converted-space"/>
    <w:basedOn w:val="Fontepargpadro"/>
    <w:rsid w:val="007F7C18"/>
  </w:style>
  <w:style w:type="character" w:styleId="nfase">
    <w:name w:val="Emphasis"/>
    <w:basedOn w:val="Fontepargpadro"/>
    <w:uiPriority w:val="20"/>
    <w:qFormat/>
    <w:rsid w:val="007F7C18"/>
    <w:rPr>
      <w:i/>
      <w:iCs/>
    </w:rPr>
  </w:style>
  <w:style w:type="paragraph" w:styleId="PargrafodaLista">
    <w:name w:val="List Paragraph"/>
    <w:basedOn w:val="Normal"/>
    <w:uiPriority w:val="34"/>
    <w:qFormat/>
    <w:rsid w:val="007F7C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1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B010F"/>
  </w:style>
  <w:style w:type="character" w:styleId="Hyperlink">
    <w:name w:val="Hyperlink"/>
    <w:basedOn w:val="Fontepargpadro"/>
    <w:uiPriority w:val="99"/>
    <w:unhideWhenUsed/>
    <w:rsid w:val="002238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7C18"/>
    <w:rPr>
      <w:b/>
      <w:bCs/>
    </w:rPr>
  </w:style>
  <w:style w:type="character" w:customStyle="1" w:styleId="apple-converted-space">
    <w:name w:val="apple-converted-space"/>
    <w:basedOn w:val="Fontepargpadro"/>
    <w:rsid w:val="007F7C18"/>
  </w:style>
  <w:style w:type="character" w:styleId="nfase">
    <w:name w:val="Emphasis"/>
    <w:basedOn w:val="Fontepargpadro"/>
    <w:uiPriority w:val="20"/>
    <w:qFormat/>
    <w:rsid w:val="007F7C18"/>
    <w:rPr>
      <w:i/>
      <w:iCs/>
    </w:rPr>
  </w:style>
  <w:style w:type="paragraph" w:styleId="PargrafodaLista">
    <w:name w:val="List Paragraph"/>
    <w:basedOn w:val="Normal"/>
    <w:uiPriority w:val="34"/>
    <w:qFormat/>
    <w:rsid w:val="007F7C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1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B010F"/>
  </w:style>
  <w:style w:type="character" w:styleId="Hyperlink">
    <w:name w:val="Hyperlink"/>
    <w:basedOn w:val="Fontepargpadro"/>
    <w:uiPriority w:val="99"/>
    <w:unhideWhenUsed/>
    <w:rsid w:val="00223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Fly6dUBfD3U/TtkSZGYicfI/AAAAAAAABDY/x0611CEp36Q/s1600/Deus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.bp.blogspot.com/-yTuvd81u5h8/TtkRoUnsO_I/AAAAAAAABDA/7RZUTKP0aio/s1600/Viva+a+Independ%25C3%25AAncia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1244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2016-06-19T22:33:00Z</dcterms:created>
  <dcterms:modified xsi:type="dcterms:W3CDTF">2016-06-20T00:09:00Z</dcterms:modified>
</cp:coreProperties>
</file>